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907" w:type="dxa"/>
        <w:tblInd w:w="-1026" w:type="dxa"/>
        <w:tblLook w:val="04A0" w:firstRow="1" w:lastRow="0" w:firstColumn="1" w:lastColumn="0" w:noHBand="0" w:noVBand="1"/>
      </w:tblPr>
      <w:tblGrid>
        <w:gridCol w:w="2694"/>
        <w:gridCol w:w="5811"/>
        <w:gridCol w:w="3402"/>
      </w:tblGrid>
      <w:tr w:rsidR="00192928" w:rsidRPr="00776B5D" w:rsidTr="008860AD">
        <w:tc>
          <w:tcPr>
            <w:tcW w:w="2694" w:type="dxa"/>
          </w:tcPr>
          <w:p w:rsidR="00192928" w:rsidRPr="00776B5D" w:rsidRDefault="00192928" w:rsidP="0012267F">
            <w:pPr>
              <w:jc w:val="center"/>
              <w:rPr>
                <w:b/>
              </w:rPr>
            </w:pPr>
            <w:r w:rsidRPr="00776B5D">
              <w:rPr>
                <w:b/>
              </w:rPr>
              <w:t>opportunit</w:t>
            </w:r>
            <w:r w:rsidR="0012267F">
              <w:rPr>
                <w:b/>
              </w:rPr>
              <w:t>y</w:t>
            </w:r>
            <w:r w:rsidRPr="00776B5D">
              <w:rPr>
                <w:b/>
              </w:rPr>
              <w:t xml:space="preserve"> for growth</w:t>
            </w:r>
          </w:p>
        </w:tc>
        <w:tc>
          <w:tcPr>
            <w:tcW w:w="5811" w:type="dxa"/>
          </w:tcPr>
          <w:p w:rsidR="00313EC8" w:rsidRDefault="00C7317C" w:rsidP="00FF3240">
            <w:pPr>
              <w:jc w:val="center"/>
              <w:rPr>
                <w:b/>
              </w:rPr>
            </w:pPr>
            <w:r>
              <w:rPr>
                <w:b/>
              </w:rPr>
              <w:t xml:space="preserve">performance meets standard of learning </w:t>
            </w:r>
            <w:r w:rsidR="0043043E">
              <w:rPr>
                <w:b/>
              </w:rPr>
              <w:t>(Gr</w:t>
            </w:r>
            <w:r w:rsidR="00783652">
              <w:rPr>
                <w:b/>
              </w:rPr>
              <w:t>ade</w:t>
            </w:r>
            <w:r w:rsidR="0043043E">
              <w:rPr>
                <w:b/>
              </w:rPr>
              <w:t xml:space="preserve"> </w:t>
            </w:r>
            <w:r w:rsidR="008860AD">
              <w:rPr>
                <w:b/>
              </w:rPr>
              <w:t>9</w:t>
            </w:r>
            <w:r w:rsidR="00FF3240">
              <w:rPr>
                <w:b/>
              </w:rPr>
              <w:t>)</w:t>
            </w:r>
          </w:p>
          <w:p w:rsidR="00192928" w:rsidRPr="00776B5D" w:rsidRDefault="00C7317C" w:rsidP="00FF324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3402" w:type="dxa"/>
          </w:tcPr>
          <w:p w:rsidR="00192928" w:rsidRPr="00776B5D" w:rsidRDefault="0012267F" w:rsidP="00776B5D">
            <w:pPr>
              <w:jc w:val="center"/>
              <w:rPr>
                <w:b/>
              </w:rPr>
            </w:pPr>
            <w:r>
              <w:rPr>
                <w:b/>
              </w:rPr>
              <w:t>advanced</w:t>
            </w:r>
          </w:p>
        </w:tc>
      </w:tr>
      <w:tr w:rsidR="00192928" w:rsidRPr="007A7F81" w:rsidTr="008860AD">
        <w:tc>
          <w:tcPr>
            <w:tcW w:w="2694" w:type="dxa"/>
          </w:tcPr>
          <w:p w:rsidR="00192928" w:rsidRPr="007A7F81" w:rsidRDefault="00192928"/>
        </w:tc>
        <w:tc>
          <w:tcPr>
            <w:tcW w:w="5811" w:type="dxa"/>
          </w:tcPr>
          <w:p w:rsidR="007A7F81" w:rsidRDefault="00F85470">
            <w:r>
              <w:t>Big Ideas</w:t>
            </w:r>
            <w:r w:rsidR="00192928" w:rsidRPr="007A7F81">
              <w:t xml:space="preserve"> and </w:t>
            </w:r>
            <w:r w:rsidR="00FF3240">
              <w:t>Content</w:t>
            </w:r>
            <w:r w:rsidR="00064034">
              <w:t xml:space="preserve"> </w:t>
            </w:r>
            <w:r w:rsidR="0012267F">
              <w:t>at a glance</w:t>
            </w:r>
          </w:p>
          <w:p w:rsidR="00FF3240" w:rsidRDefault="008860AD" w:rsidP="00226697">
            <w:pPr>
              <w:pStyle w:val="ListParagraph"/>
              <w:numPr>
                <w:ilvl w:val="0"/>
                <w:numId w:val="8"/>
              </w:numPr>
              <w:ind w:left="324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Numbers</w:t>
            </w:r>
            <w:r>
              <w:rPr>
                <w:sz w:val="20"/>
                <w:szCs w:val="20"/>
              </w:rPr>
              <w:t xml:space="preserve"> represent quantities: </w:t>
            </w:r>
            <w:r w:rsidRPr="008860AD">
              <w:rPr>
                <w:sz w:val="20"/>
                <w:szCs w:val="20"/>
              </w:rPr>
              <w:t xml:space="preserve">can </w:t>
            </w:r>
            <w:r>
              <w:rPr>
                <w:sz w:val="20"/>
                <w:szCs w:val="20"/>
              </w:rPr>
              <w:t>decompose to smaller parts</w:t>
            </w:r>
          </w:p>
          <w:p w:rsidR="008860AD" w:rsidRPr="008860AD" w:rsidRDefault="008860AD" w:rsidP="00226697">
            <w:pPr>
              <w:pStyle w:val="ListParagraph"/>
              <w:numPr>
                <w:ilvl w:val="0"/>
                <w:numId w:val="8"/>
              </w:numPr>
              <w:ind w:left="324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One-to-one correspondence and a sense of 5 and 10 are essential for fluency</w:t>
            </w:r>
            <w:r>
              <w:rPr>
                <w:sz w:val="20"/>
                <w:szCs w:val="20"/>
              </w:rPr>
              <w:t xml:space="preserve"> with numbers</w:t>
            </w:r>
          </w:p>
          <w:p w:rsidR="008860AD" w:rsidRPr="008860AD" w:rsidRDefault="008860AD" w:rsidP="00226697">
            <w:pPr>
              <w:pStyle w:val="ListParagraph"/>
              <w:numPr>
                <w:ilvl w:val="0"/>
                <w:numId w:val="8"/>
              </w:numPr>
              <w:ind w:left="324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Repeating elements in patterns can</w:t>
            </w:r>
            <w:r>
              <w:rPr>
                <w:sz w:val="20"/>
                <w:szCs w:val="20"/>
              </w:rPr>
              <w:t xml:space="preserve"> be identified</w:t>
            </w:r>
          </w:p>
          <w:p w:rsidR="008860AD" w:rsidRPr="008860AD" w:rsidRDefault="008860AD" w:rsidP="00226697">
            <w:pPr>
              <w:pStyle w:val="ListParagraph"/>
              <w:numPr>
                <w:ilvl w:val="0"/>
                <w:numId w:val="8"/>
              </w:numPr>
              <w:ind w:left="324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Objects have attributes</w:t>
            </w:r>
            <w:r>
              <w:rPr>
                <w:sz w:val="20"/>
                <w:szCs w:val="20"/>
              </w:rPr>
              <w:t>:  can describe, measure &amp; compare</w:t>
            </w:r>
          </w:p>
          <w:p w:rsidR="008860AD" w:rsidRPr="008860AD" w:rsidRDefault="008860AD" w:rsidP="00226697">
            <w:pPr>
              <w:pStyle w:val="ListParagraph"/>
              <w:numPr>
                <w:ilvl w:val="0"/>
                <w:numId w:val="8"/>
              </w:numPr>
              <w:ind w:left="324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Familiar events can be described as likely</w:t>
            </w:r>
            <w:r>
              <w:rPr>
                <w:sz w:val="20"/>
                <w:szCs w:val="20"/>
              </w:rPr>
              <w:t>/</w:t>
            </w:r>
            <w:r w:rsidRPr="008860AD">
              <w:rPr>
                <w:sz w:val="20"/>
                <w:szCs w:val="20"/>
              </w:rPr>
              <w:t xml:space="preserve">unlikely </w:t>
            </w:r>
            <w:r>
              <w:rPr>
                <w:sz w:val="20"/>
                <w:szCs w:val="20"/>
              </w:rPr>
              <w:t>&amp;</w:t>
            </w:r>
            <w:r w:rsidRPr="008860A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compared</w:t>
            </w:r>
          </w:p>
          <w:p w:rsidR="00226697" w:rsidRPr="005233C8" w:rsidRDefault="00226697" w:rsidP="005233C8">
            <w:pPr>
              <w:rPr>
                <w:sz w:val="20"/>
                <w:szCs w:val="20"/>
              </w:rPr>
            </w:pPr>
          </w:p>
          <w:p w:rsidR="008860AD" w:rsidRPr="008860AD" w:rsidRDefault="008860AD" w:rsidP="008860AD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7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operations with rational numbers (addition, subtraction, multiplication, division, and order of operations)</w:t>
            </w:r>
          </w:p>
          <w:p w:rsidR="008860AD" w:rsidRPr="008860AD" w:rsidRDefault="008860AD" w:rsidP="008860AD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7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exponents and exponent laws with whole-number exponents</w:t>
            </w:r>
          </w:p>
          <w:p w:rsidR="008860AD" w:rsidRPr="008860AD" w:rsidRDefault="008860AD" w:rsidP="008860AD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7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operations with polynomials, of degree less than or equal to 2</w:t>
            </w:r>
          </w:p>
          <w:p w:rsidR="008860AD" w:rsidRPr="008860AD" w:rsidRDefault="00FD77B4" w:rsidP="008860AD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860AD" w:rsidRPr="008860AD">
              <w:rPr>
                <w:sz w:val="20"/>
                <w:szCs w:val="20"/>
              </w:rPr>
              <w:t>-variable linear relations</w:t>
            </w:r>
            <w:r>
              <w:rPr>
                <w:sz w:val="20"/>
                <w:szCs w:val="20"/>
              </w:rPr>
              <w:t xml:space="preserve">: </w:t>
            </w:r>
            <w:r w:rsidR="008860AD">
              <w:rPr>
                <w:sz w:val="20"/>
                <w:szCs w:val="20"/>
              </w:rPr>
              <w:t>graphing</w:t>
            </w:r>
            <w:r>
              <w:rPr>
                <w:sz w:val="20"/>
                <w:szCs w:val="20"/>
              </w:rPr>
              <w:t>/</w:t>
            </w:r>
            <w:r w:rsidR="008860AD">
              <w:rPr>
                <w:sz w:val="20"/>
                <w:szCs w:val="20"/>
              </w:rPr>
              <w:t>interpolation</w:t>
            </w:r>
            <w:r>
              <w:rPr>
                <w:sz w:val="20"/>
                <w:szCs w:val="20"/>
              </w:rPr>
              <w:t>/e</w:t>
            </w:r>
            <w:r w:rsidR="008860AD" w:rsidRPr="008860AD">
              <w:rPr>
                <w:sz w:val="20"/>
                <w:szCs w:val="20"/>
              </w:rPr>
              <w:t>xtrapolation</w:t>
            </w:r>
          </w:p>
          <w:p w:rsidR="008860AD" w:rsidRPr="008860AD" w:rsidRDefault="008860AD" w:rsidP="008860AD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7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multi-step one-variable linear equations</w:t>
            </w:r>
          </w:p>
          <w:p w:rsidR="008860AD" w:rsidRPr="008860AD" w:rsidRDefault="008860AD" w:rsidP="008860AD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7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 xml:space="preserve">spatial proportional reasoning </w:t>
            </w:r>
          </w:p>
          <w:p w:rsidR="008860AD" w:rsidRPr="008860AD" w:rsidRDefault="008860AD" w:rsidP="008860AD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7"/>
              <w:rPr>
                <w:sz w:val="20"/>
                <w:szCs w:val="20"/>
              </w:rPr>
            </w:pPr>
            <w:r w:rsidRPr="008860AD">
              <w:rPr>
                <w:sz w:val="20"/>
                <w:szCs w:val="20"/>
              </w:rPr>
              <w:t>statistics in society</w:t>
            </w:r>
          </w:p>
          <w:p w:rsidR="00FF3240" w:rsidRPr="007A7F81" w:rsidRDefault="008860AD" w:rsidP="008860AD">
            <w:pPr>
              <w:pStyle w:val="ListParagraph"/>
              <w:numPr>
                <w:ilvl w:val="0"/>
                <w:numId w:val="6"/>
              </w:numPr>
              <w:tabs>
                <w:tab w:val="clear" w:pos="600"/>
                <w:tab w:val="num" w:pos="317"/>
              </w:tabs>
              <w:spacing w:after="60"/>
              <w:ind w:left="480" w:hanging="447"/>
            </w:pPr>
            <w:r w:rsidRPr="008860AD">
              <w:rPr>
                <w:sz w:val="20"/>
                <w:szCs w:val="20"/>
              </w:rPr>
              <w:t>financial literacy — simple budgets and transactions</w:t>
            </w:r>
          </w:p>
        </w:tc>
        <w:tc>
          <w:tcPr>
            <w:tcW w:w="3402" w:type="dxa"/>
          </w:tcPr>
          <w:p w:rsidR="00192928" w:rsidRPr="007A7F81" w:rsidRDefault="00192928"/>
        </w:tc>
      </w:tr>
      <w:tr w:rsidR="007023B2" w:rsidRPr="007A7F81" w:rsidTr="008860AD">
        <w:tc>
          <w:tcPr>
            <w:tcW w:w="11907" w:type="dxa"/>
            <w:gridSpan w:val="3"/>
          </w:tcPr>
          <w:p w:rsidR="001E12CD" w:rsidRDefault="007023B2">
            <w:pPr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  <w:t>Learning:  Takes Time and Patience, Experiential, Embedded in Story, . . .</w:t>
            </w:r>
          </w:p>
          <w:p w:rsidR="00313EC8" w:rsidRPr="001E12CD" w:rsidRDefault="00313EC8">
            <w:pPr>
              <w:rPr>
                <w:rFonts w:ascii="Calibri" w:eastAsia="Times New Roman" w:hAnsi="Calibri" w:cs="Times New Roman"/>
                <w:sz w:val="16"/>
                <w:szCs w:val="27"/>
                <w:shd w:val="clear" w:color="auto" w:fill="FFFFFF"/>
              </w:rPr>
            </w:pPr>
          </w:p>
          <w:p w:rsidR="007023B2" w:rsidRPr="00313EC8" w:rsidRDefault="00FD77B4">
            <w:pPr>
              <w:rPr>
                <w:sz w:val="16"/>
              </w:rPr>
            </w:pPr>
            <w:r>
              <w:rPr>
                <w:rFonts w:ascii="Calibri" w:eastAsia="Times New Roman" w:hAnsi="Calibri" w:cs="Times New Roman"/>
                <w:noProof/>
                <w:sz w:val="32"/>
                <w:szCs w:val="27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2.7pt;margin-top:-.65pt;width:559pt;height:1.5pt;z-index:251658240;mso-wrap-edited:f;mso-position-horizontal:absolute;mso-position-vertical:absolute" o:connectortype="straight" wrapcoords="21137 -43200 -30 -21600 -30 21600 21137 86400 21353 86400 21630 32400 21630 10800 21291 -43200 21137 -43200" strokeweight="1.5pt">
                  <v:stroke endarrow="block"/>
                  <w10:wrap type="tight"/>
                </v:shape>
              </w:pict>
            </w:r>
          </w:p>
        </w:tc>
      </w:tr>
      <w:tr w:rsidR="00192928" w:rsidRPr="007A7F81" w:rsidTr="008860AD">
        <w:tc>
          <w:tcPr>
            <w:tcW w:w="2694" w:type="dxa"/>
          </w:tcPr>
          <w:p w:rsidR="00192928" w:rsidRPr="007A7F81" w:rsidRDefault="00192928" w:rsidP="00397BCF">
            <w:pPr>
              <w:ind w:left="-391" w:firstLine="391"/>
            </w:pPr>
          </w:p>
        </w:tc>
        <w:tc>
          <w:tcPr>
            <w:tcW w:w="5811" w:type="dxa"/>
          </w:tcPr>
          <w:p w:rsidR="005233C8" w:rsidRPr="007023B2" w:rsidRDefault="005233C8" w:rsidP="005233C8">
            <w:pPr>
              <w:rPr>
                <w:sz w:val="24"/>
              </w:rPr>
            </w:pPr>
            <w:r w:rsidRPr="007023B2">
              <w:rPr>
                <w:sz w:val="24"/>
              </w:rPr>
              <w:t>Reasoning and Analysis</w:t>
            </w:r>
          </w:p>
          <w:p w:rsidR="00295516" w:rsidRPr="007023B2" w:rsidRDefault="00397BCF" w:rsidP="00295516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Logic and </w:t>
            </w:r>
            <w:r w:rsidR="00295516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Patterns –</w:t>
            </w:r>
            <w:r w:rsidR="00FA081A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 obser</w:t>
            </w:r>
            <w:r w:rsidR="00295516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ve, predict, generalize</w:t>
            </w:r>
          </w:p>
          <w:p w:rsidR="005233C8" w:rsidRPr="007023B2" w:rsidRDefault="005233C8" w:rsidP="00295516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Estimation</w:t>
            </w:r>
          </w:p>
          <w:p w:rsidR="005233C8" w:rsidRPr="007023B2" w:rsidRDefault="005233C8" w:rsidP="00295516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Mental math</w:t>
            </w:r>
            <w:r w:rsidR="00F5341E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 strategies</w:t>
            </w:r>
          </w:p>
          <w:p w:rsidR="005233C8" w:rsidRPr="007023B2" w:rsidRDefault="00397BCF" w:rsidP="005233C8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Model </w:t>
            </w:r>
            <w:r w:rsidR="00295516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math concepts</w:t>
            </w: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 &amp;</w:t>
            </w:r>
            <w:r w:rsidR="00295516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/or ‘mathematically model’ </w:t>
            </w:r>
          </w:p>
          <w:p w:rsidR="00250CCF" w:rsidRDefault="00250CCF" w:rsidP="005233C8">
            <w:pPr>
              <w:pStyle w:val="TableParagraph"/>
              <w:tabs>
                <w:tab w:val="left" w:pos="581"/>
              </w:tabs>
              <w:spacing w:before="16" w:line="247" w:lineRule="auto"/>
              <w:ind w:right="448"/>
              <w:rPr>
                <w:rFonts w:asciiTheme="minorHAnsi" w:hAnsiTheme="minorHAnsi"/>
                <w:sz w:val="24"/>
              </w:rPr>
            </w:pPr>
          </w:p>
          <w:p w:rsidR="00467632" w:rsidRDefault="00467632" w:rsidP="005233C8">
            <w:pPr>
              <w:pStyle w:val="TableParagraph"/>
              <w:tabs>
                <w:tab w:val="left" w:pos="581"/>
              </w:tabs>
              <w:spacing w:before="16" w:line="247" w:lineRule="auto"/>
              <w:ind w:right="448"/>
              <w:rPr>
                <w:rFonts w:asciiTheme="minorHAnsi" w:hAnsiTheme="minorHAnsi"/>
                <w:sz w:val="24"/>
              </w:rPr>
            </w:pPr>
          </w:p>
          <w:p w:rsidR="00F5341E" w:rsidRDefault="00F5341E" w:rsidP="005233C8">
            <w:pPr>
              <w:pStyle w:val="TableParagraph"/>
              <w:tabs>
                <w:tab w:val="left" w:pos="581"/>
              </w:tabs>
              <w:spacing w:before="16" w:line="247" w:lineRule="auto"/>
              <w:ind w:right="448"/>
              <w:rPr>
                <w:rFonts w:asciiTheme="minorHAnsi" w:hAnsiTheme="minorHAnsi"/>
                <w:sz w:val="24"/>
              </w:rPr>
            </w:pPr>
          </w:p>
          <w:p w:rsidR="007A7F81" w:rsidRPr="007023B2" w:rsidRDefault="007A7F81" w:rsidP="005233C8">
            <w:pPr>
              <w:pStyle w:val="TableParagraph"/>
              <w:tabs>
                <w:tab w:val="left" w:pos="581"/>
              </w:tabs>
              <w:spacing w:before="16" w:line="247" w:lineRule="auto"/>
              <w:ind w:right="448"/>
              <w:rPr>
                <w:rFonts w:asciiTheme="minorHAnsi" w:hAnsiTheme="minorHAnsi"/>
                <w:sz w:val="24"/>
              </w:rPr>
            </w:pPr>
          </w:p>
        </w:tc>
        <w:tc>
          <w:tcPr>
            <w:tcW w:w="3402" w:type="dxa"/>
          </w:tcPr>
          <w:p w:rsidR="00192928" w:rsidRPr="007A7F81" w:rsidRDefault="00192928"/>
        </w:tc>
      </w:tr>
      <w:tr w:rsidR="00192928" w:rsidRPr="007A7F81" w:rsidTr="008860AD">
        <w:tc>
          <w:tcPr>
            <w:tcW w:w="2694" w:type="dxa"/>
          </w:tcPr>
          <w:p w:rsidR="00192928" w:rsidRPr="007A7F81" w:rsidRDefault="00192928"/>
        </w:tc>
        <w:tc>
          <w:tcPr>
            <w:tcW w:w="5811" w:type="dxa"/>
          </w:tcPr>
          <w:p w:rsidR="005233C8" w:rsidRPr="007023B2" w:rsidRDefault="005233C8" w:rsidP="005233C8">
            <w:pPr>
              <w:rPr>
                <w:sz w:val="24"/>
              </w:rPr>
            </w:pPr>
            <w:r w:rsidRPr="007023B2">
              <w:rPr>
                <w:sz w:val="24"/>
              </w:rPr>
              <w:t>Understanding and Solving</w:t>
            </w:r>
          </w:p>
          <w:p w:rsidR="007023B2" w:rsidRPr="007023B2" w:rsidRDefault="007023B2" w:rsidP="0046763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4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Strategies  (incorporate, develop)</w:t>
            </w:r>
          </w:p>
          <w:p w:rsidR="007023B2" w:rsidRPr="007023B2" w:rsidRDefault="007023B2" w:rsidP="0046763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4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Use mathematical concepts</w:t>
            </w:r>
          </w:p>
          <w:p w:rsidR="007023B2" w:rsidRPr="007023B2" w:rsidRDefault="007023B2" w:rsidP="0046763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4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Problem Solving (unfamiliar, inquiry</w:t>
            </w:r>
            <w:r w:rsidR="0056280A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 -</w:t>
            </w:r>
            <w:r w:rsidR="00C93F48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 </w:t>
            </w:r>
            <w:r w:rsidR="0056280A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connect to place, story, culture, First Peoples</w:t>
            </w: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)</w:t>
            </w:r>
          </w:p>
          <w:p w:rsidR="007023B2" w:rsidRPr="007023B2" w:rsidRDefault="007023B2" w:rsidP="0046763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4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Visualizing</w:t>
            </w:r>
          </w:p>
          <w:p w:rsidR="00250CCF" w:rsidRDefault="00250CCF" w:rsidP="007023B2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467632" w:rsidRDefault="00467632" w:rsidP="007023B2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FD77B4" w:rsidRDefault="00FD77B4" w:rsidP="007023B2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7A7F81" w:rsidRDefault="007A7F81" w:rsidP="007023B2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8C74B7" w:rsidRPr="007023B2" w:rsidRDefault="008C74B7" w:rsidP="007023B2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3402" w:type="dxa"/>
          </w:tcPr>
          <w:p w:rsidR="00192928" w:rsidRPr="007A7F81" w:rsidRDefault="00192928"/>
        </w:tc>
      </w:tr>
      <w:tr w:rsidR="00192928" w:rsidRPr="007A7F81" w:rsidTr="008860AD">
        <w:tc>
          <w:tcPr>
            <w:tcW w:w="2694" w:type="dxa"/>
          </w:tcPr>
          <w:p w:rsidR="00192928" w:rsidRPr="007A7F81" w:rsidRDefault="00192928"/>
        </w:tc>
        <w:tc>
          <w:tcPr>
            <w:tcW w:w="5811" w:type="dxa"/>
          </w:tcPr>
          <w:p w:rsidR="00192928" w:rsidRPr="007023B2" w:rsidRDefault="00192928">
            <w:pPr>
              <w:rPr>
                <w:sz w:val="24"/>
              </w:rPr>
            </w:pPr>
            <w:r w:rsidRPr="007023B2">
              <w:rPr>
                <w:sz w:val="24"/>
              </w:rPr>
              <w:t>Communicating and Representing</w:t>
            </w:r>
          </w:p>
          <w:p w:rsidR="007023B2" w:rsidRPr="007023B2" w:rsidRDefault="0046763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Mathematical justifications </w:t>
            </w:r>
            <w:r w:rsidR="007023B2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(written </w:t>
            </w: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&amp;</w:t>
            </w:r>
            <w:r w:rsidR="007023B2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/or spoken)</w:t>
            </w:r>
          </w:p>
          <w:p w:rsidR="007023B2" w:rsidRPr="007023B2" w:rsidRDefault="007023B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Concrete, Pictorial, Symbolic</w:t>
            </w:r>
          </w:p>
          <w:p w:rsidR="007023B2" w:rsidRPr="007023B2" w:rsidRDefault="00F5341E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Contribute to mathematical discussions</w:t>
            </w:r>
          </w:p>
          <w:p w:rsidR="00467632" w:rsidRDefault="00467632" w:rsidP="00695B78">
            <w:pPr>
              <w:pStyle w:val="TableParagraph"/>
              <w:tabs>
                <w:tab w:val="left" w:pos="581"/>
                <w:tab w:val="left" w:pos="3018"/>
              </w:tabs>
              <w:spacing w:before="9" w:line="247" w:lineRule="auto"/>
              <w:ind w:left="240" w:right="276" w:firstLine="0"/>
              <w:rPr>
                <w:rFonts w:asciiTheme="minorHAnsi" w:hAnsiTheme="minorHAnsi"/>
                <w:sz w:val="24"/>
              </w:rPr>
            </w:pPr>
          </w:p>
          <w:p w:rsidR="00250CCF" w:rsidRDefault="00250CCF" w:rsidP="00695B78">
            <w:pPr>
              <w:pStyle w:val="TableParagraph"/>
              <w:tabs>
                <w:tab w:val="left" w:pos="581"/>
                <w:tab w:val="left" w:pos="3018"/>
              </w:tabs>
              <w:spacing w:before="9" w:line="247" w:lineRule="auto"/>
              <w:ind w:left="240" w:right="276" w:firstLine="0"/>
              <w:rPr>
                <w:rFonts w:asciiTheme="minorHAnsi" w:hAnsiTheme="minorHAnsi"/>
                <w:sz w:val="24"/>
              </w:rPr>
            </w:pPr>
          </w:p>
          <w:p w:rsidR="00FD77B4" w:rsidRDefault="00FD77B4" w:rsidP="00695B78">
            <w:pPr>
              <w:pStyle w:val="TableParagraph"/>
              <w:tabs>
                <w:tab w:val="left" w:pos="581"/>
                <w:tab w:val="left" w:pos="3018"/>
              </w:tabs>
              <w:spacing w:before="9" w:line="247" w:lineRule="auto"/>
              <w:ind w:left="240" w:right="276" w:firstLine="0"/>
              <w:rPr>
                <w:rFonts w:asciiTheme="minorHAnsi" w:hAnsiTheme="minorHAnsi"/>
                <w:sz w:val="24"/>
              </w:rPr>
            </w:pPr>
          </w:p>
          <w:p w:rsidR="00FA081A" w:rsidRDefault="00FA081A" w:rsidP="00695B78">
            <w:pPr>
              <w:pStyle w:val="TableParagraph"/>
              <w:tabs>
                <w:tab w:val="left" w:pos="581"/>
                <w:tab w:val="left" w:pos="3018"/>
              </w:tabs>
              <w:spacing w:before="9" w:line="247" w:lineRule="auto"/>
              <w:ind w:left="240" w:right="276" w:firstLine="0"/>
              <w:rPr>
                <w:rFonts w:asciiTheme="minorHAnsi" w:hAnsiTheme="minorHAnsi"/>
                <w:sz w:val="24"/>
              </w:rPr>
            </w:pPr>
          </w:p>
          <w:p w:rsidR="00695B78" w:rsidRPr="007023B2" w:rsidRDefault="00695B78" w:rsidP="00695B78">
            <w:pPr>
              <w:pStyle w:val="TableParagraph"/>
              <w:tabs>
                <w:tab w:val="left" w:pos="581"/>
                <w:tab w:val="left" w:pos="3018"/>
              </w:tabs>
              <w:spacing w:before="9" w:line="247" w:lineRule="auto"/>
              <w:ind w:left="240" w:right="276" w:firstLine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02" w:type="dxa"/>
          </w:tcPr>
          <w:p w:rsidR="00192928" w:rsidRPr="007A7F81" w:rsidRDefault="00192928"/>
        </w:tc>
      </w:tr>
      <w:tr w:rsidR="00192928" w:rsidRPr="007A7F81" w:rsidTr="008860AD">
        <w:tc>
          <w:tcPr>
            <w:tcW w:w="2694" w:type="dxa"/>
          </w:tcPr>
          <w:p w:rsidR="00192928" w:rsidRPr="007A7F81" w:rsidRDefault="00192928"/>
        </w:tc>
        <w:tc>
          <w:tcPr>
            <w:tcW w:w="5811" w:type="dxa"/>
          </w:tcPr>
          <w:p w:rsidR="00192928" w:rsidRPr="007023B2" w:rsidRDefault="00192928">
            <w:pPr>
              <w:rPr>
                <w:sz w:val="24"/>
              </w:rPr>
            </w:pPr>
            <w:r w:rsidRPr="007023B2">
              <w:rPr>
                <w:sz w:val="24"/>
              </w:rPr>
              <w:t>Connecting and Reflecting</w:t>
            </w:r>
          </w:p>
          <w:p w:rsidR="007023B2" w:rsidRPr="007023B2" w:rsidRDefault="00FA081A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Ref</w:t>
            </w:r>
            <w:r w:rsidR="007023B2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lect u</w:t>
            </w:r>
            <w:r w:rsidR="0046763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 xml:space="preserve">pon mathematical thinking (self, </w:t>
            </w:r>
            <w:r w:rsidR="007023B2"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others)</w:t>
            </w:r>
          </w:p>
          <w:p w:rsidR="007023B2" w:rsidRPr="007023B2" w:rsidRDefault="007023B2" w:rsidP="007023B2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Pose new problems/extensions</w:t>
            </w:r>
          </w:p>
          <w:p w:rsidR="007A7F81" w:rsidRDefault="007023B2" w:rsidP="00FA081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Connect to other math, other subjects, world around us</w:t>
            </w:r>
            <w:r w:rsidR="0056280A"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  <w:t>, First Peoples</w:t>
            </w:r>
          </w:p>
          <w:p w:rsidR="00467632" w:rsidRDefault="00467632" w:rsidP="008C74B7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250CCF" w:rsidRDefault="00250CCF" w:rsidP="008C74B7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FD77B4" w:rsidRDefault="00FD77B4" w:rsidP="008C74B7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bookmarkStart w:id="0" w:name="_GoBack"/>
            <w:bookmarkEnd w:id="0"/>
          </w:p>
          <w:p w:rsidR="00FD77B4" w:rsidRDefault="00FD77B4" w:rsidP="008C74B7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8C74B7" w:rsidRPr="008C74B7" w:rsidRDefault="008C74B7" w:rsidP="008C74B7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3402" w:type="dxa"/>
          </w:tcPr>
          <w:p w:rsidR="00192928" w:rsidRPr="007A7F81" w:rsidRDefault="00192928"/>
        </w:tc>
      </w:tr>
    </w:tbl>
    <w:p w:rsidR="00295516" w:rsidRPr="007A7F81" w:rsidRDefault="00295516"/>
    <w:sectPr w:rsidR="00295516" w:rsidRPr="007A7F81" w:rsidSect="00F5341E">
      <w:headerReference w:type="default" r:id="rId7"/>
      <w:pgSz w:w="12240" w:h="20160" w:code="5"/>
      <w:pgMar w:top="1276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41E" w:rsidRDefault="00F5341E" w:rsidP="007A7F81">
      <w:pPr>
        <w:spacing w:after="0" w:line="240" w:lineRule="auto"/>
      </w:pPr>
      <w:r>
        <w:separator/>
      </w:r>
    </w:p>
  </w:endnote>
  <w:endnote w:type="continuationSeparator" w:id="0">
    <w:p w:rsidR="00F5341E" w:rsidRDefault="00F5341E" w:rsidP="007A7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41E" w:rsidRDefault="00F5341E" w:rsidP="007A7F81">
      <w:pPr>
        <w:spacing w:after="0" w:line="240" w:lineRule="auto"/>
      </w:pPr>
      <w:r>
        <w:separator/>
      </w:r>
    </w:p>
  </w:footnote>
  <w:footnote w:type="continuationSeparator" w:id="0">
    <w:p w:rsidR="00F5341E" w:rsidRDefault="00F5341E" w:rsidP="007A7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41E" w:rsidRPr="00776B5D" w:rsidRDefault="00F5341E" w:rsidP="007A7F81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Curriculum AT A GLANCE – </w:t>
    </w:r>
    <w:r w:rsidRPr="00776B5D">
      <w:rPr>
        <w:sz w:val="24"/>
        <w:szCs w:val="24"/>
      </w:rPr>
      <w:t>Mathematics</w:t>
    </w:r>
    <w:r>
      <w:rPr>
        <w:sz w:val="24"/>
        <w:szCs w:val="24"/>
      </w:rPr>
      <w:t xml:space="preserve"> </w:t>
    </w:r>
    <w:r w:rsidR="008860AD">
      <w:rPr>
        <w:sz w:val="24"/>
        <w:szCs w:val="24"/>
      </w:rPr>
      <w:t>9</w:t>
    </w:r>
    <w:r>
      <w:rPr>
        <w:sz w:val="24"/>
        <w:szCs w:val="24"/>
      </w:rPr>
      <w:t xml:space="preserve">                       Name: 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CFE"/>
    <w:multiLevelType w:val="hybridMultilevel"/>
    <w:tmpl w:val="FFE81350"/>
    <w:lvl w:ilvl="0" w:tplc="29F4F738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AFD869D0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CA42D29A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18C23886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EF400354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F46C841C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94A89A0E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B5BECE14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61AEE466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1" w15:restartNumberingAfterBreak="0">
    <w:nsid w:val="162547A0"/>
    <w:multiLevelType w:val="hybridMultilevel"/>
    <w:tmpl w:val="1332B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F226EA"/>
    <w:multiLevelType w:val="hybridMultilevel"/>
    <w:tmpl w:val="47F881E6"/>
    <w:lvl w:ilvl="0" w:tplc="1C94DD4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132EA"/>
    <w:multiLevelType w:val="multilevel"/>
    <w:tmpl w:val="47F881E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142A9F"/>
    <w:multiLevelType w:val="hybridMultilevel"/>
    <w:tmpl w:val="B36EF168"/>
    <w:lvl w:ilvl="0" w:tplc="BE66F476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E14A997E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03CC2068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7CF0801E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5C3E54B0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51766D78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FD3234A4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FA4CF24A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83A6E850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5" w15:restartNumberingAfterBreak="0">
    <w:nsid w:val="548B1B34"/>
    <w:multiLevelType w:val="hybridMultilevel"/>
    <w:tmpl w:val="99E43800"/>
    <w:lvl w:ilvl="0" w:tplc="61D00686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91573C"/>
    <w:multiLevelType w:val="hybridMultilevel"/>
    <w:tmpl w:val="32AE91A6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7" w15:restartNumberingAfterBreak="0">
    <w:nsid w:val="565C4D46"/>
    <w:multiLevelType w:val="hybridMultilevel"/>
    <w:tmpl w:val="8C68D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C239C"/>
    <w:multiLevelType w:val="multilevel"/>
    <w:tmpl w:val="FECEE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9E6220"/>
    <w:multiLevelType w:val="hybridMultilevel"/>
    <w:tmpl w:val="5DA028B8"/>
    <w:lvl w:ilvl="0" w:tplc="729A1642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26B660F8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61B4BA06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F724B1F2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3D3E02D0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3800D236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DC6CC52C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DEF4CED8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BA666708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10" w15:restartNumberingAfterBreak="0">
    <w:nsid w:val="6E7E23F6"/>
    <w:multiLevelType w:val="hybridMultilevel"/>
    <w:tmpl w:val="B914CD2C"/>
    <w:lvl w:ilvl="0" w:tplc="1C94D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4503A8"/>
    <w:multiLevelType w:val="hybridMultilevel"/>
    <w:tmpl w:val="0A665A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FC22F2"/>
    <w:multiLevelType w:val="hybridMultilevel"/>
    <w:tmpl w:val="BA863936"/>
    <w:lvl w:ilvl="0" w:tplc="00011009">
      <w:start w:val="1"/>
      <w:numFmt w:val="bullet"/>
      <w:lvlText w:val=""/>
      <w:lvlJc w:val="left"/>
      <w:pPr>
        <w:tabs>
          <w:tab w:val="num" w:pos="600"/>
        </w:tabs>
        <w:ind w:left="600" w:hanging="240"/>
      </w:pPr>
      <w:rPr>
        <w:rFonts w:ascii="Symbol" w:hAnsi="Symbol" w:hint="default"/>
      </w:rPr>
    </w:lvl>
    <w:lvl w:ilvl="1" w:tplc="0003100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00510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10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10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00510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10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10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00510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12"/>
  </w:num>
  <w:num w:numId="7">
    <w:abstractNumId w:val="7"/>
  </w:num>
  <w:num w:numId="8">
    <w:abstractNumId w:val="11"/>
  </w:num>
  <w:num w:numId="9">
    <w:abstractNumId w:val="5"/>
  </w:num>
  <w:num w:numId="10">
    <w:abstractNumId w:val="2"/>
  </w:num>
  <w:num w:numId="11">
    <w:abstractNumId w:val="3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928"/>
    <w:rsid w:val="00064034"/>
    <w:rsid w:val="000830A7"/>
    <w:rsid w:val="00103617"/>
    <w:rsid w:val="0012267F"/>
    <w:rsid w:val="00164EC2"/>
    <w:rsid w:val="00192928"/>
    <w:rsid w:val="001D5ED7"/>
    <w:rsid w:val="001E12CD"/>
    <w:rsid w:val="00226697"/>
    <w:rsid w:val="00250CCF"/>
    <w:rsid w:val="00292FAB"/>
    <w:rsid w:val="00295516"/>
    <w:rsid w:val="00295F59"/>
    <w:rsid w:val="00313EC8"/>
    <w:rsid w:val="00397BCF"/>
    <w:rsid w:val="0043043E"/>
    <w:rsid w:val="00467632"/>
    <w:rsid w:val="004B7EC8"/>
    <w:rsid w:val="005233C8"/>
    <w:rsid w:val="0056280A"/>
    <w:rsid w:val="00585769"/>
    <w:rsid w:val="00606256"/>
    <w:rsid w:val="00644339"/>
    <w:rsid w:val="006875F2"/>
    <w:rsid w:val="00695B78"/>
    <w:rsid w:val="007023B2"/>
    <w:rsid w:val="00776B5D"/>
    <w:rsid w:val="00783652"/>
    <w:rsid w:val="007A1209"/>
    <w:rsid w:val="007A7F81"/>
    <w:rsid w:val="00844C0E"/>
    <w:rsid w:val="008860AD"/>
    <w:rsid w:val="008C6AA4"/>
    <w:rsid w:val="008C74B7"/>
    <w:rsid w:val="0090697C"/>
    <w:rsid w:val="00955D9B"/>
    <w:rsid w:val="00A30270"/>
    <w:rsid w:val="00B02546"/>
    <w:rsid w:val="00C7317C"/>
    <w:rsid w:val="00C93F48"/>
    <w:rsid w:val="00DB01D6"/>
    <w:rsid w:val="00E46102"/>
    <w:rsid w:val="00F44003"/>
    <w:rsid w:val="00F5341E"/>
    <w:rsid w:val="00F61093"/>
    <w:rsid w:val="00F85470"/>
    <w:rsid w:val="00FA081A"/>
    <w:rsid w:val="00FD77B4"/>
    <w:rsid w:val="00FF3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5:docId w15:val="{57A6345D-1D38-49A2-8384-32510A56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92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A7F81"/>
    <w:pPr>
      <w:widowControl w:val="0"/>
      <w:autoSpaceDE w:val="0"/>
      <w:autoSpaceDN w:val="0"/>
      <w:spacing w:after="0" w:line="240" w:lineRule="auto"/>
      <w:ind w:left="580" w:hanging="240"/>
    </w:pPr>
    <w:rPr>
      <w:rFonts w:ascii="Cambria" w:eastAsia="Cambria" w:hAnsi="Cambria" w:cs="Cambria"/>
    </w:rPr>
  </w:style>
  <w:style w:type="paragraph" w:styleId="ListParagraph">
    <w:name w:val="List Paragraph"/>
    <w:basedOn w:val="Normal"/>
    <w:qFormat/>
    <w:rsid w:val="007A7F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7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F81"/>
  </w:style>
  <w:style w:type="paragraph" w:styleId="Footer">
    <w:name w:val="footer"/>
    <w:basedOn w:val="Normal"/>
    <w:link w:val="FooterChar"/>
    <w:uiPriority w:val="99"/>
    <w:unhideWhenUsed/>
    <w:rsid w:val="007A7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F81"/>
  </w:style>
  <w:style w:type="paragraph" w:styleId="BalloonText">
    <w:name w:val="Balloon Text"/>
    <w:basedOn w:val="Normal"/>
    <w:link w:val="BalloonTextChar"/>
    <w:uiPriority w:val="99"/>
    <w:semiHidden/>
    <w:unhideWhenUsed/>
    <w:rsid w:val="0043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43E"/>
    <w:rPr>
      <w:rFonts w:ascii="Segoe UI" w:hAnsi="Segoe UI" w:cs="Segoe UI"/>
      <w:sz w:val="18"/>
      <w:szCs w:val="18"/>
    </w:rPr>
  </w:style>
  <w:style w:type="paragraph" w:customStyle="1" w:styleId="Tablestyle1">
    <w:name w:val="Table style 1"/>
    <w:basedOn w:val="Normal"/>
    <w:rsid w:val="00FF3240"/>
    <w:pPr>
      <w:spacing w:before="100" w:after="120" w:line="280" w:lineRule="atLeast"/>
      <w:jc w:val="center"/>
    </w:pPr>
    <w:rPr>
      <w:rFonts w:ascii="Arial" w:eastAsia="Times New Roman" w:hAnsi="Arial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SD42 Maple Ridge-Pitt Meadows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Urdahl-Serr</dc:creator>
  <cp:keywords/>
  <dc:description/>
  <cp:lastModifiedBy>Ron Coleborn</cp:lastModifiedBy>
  <cp:revision>3</cp:revision>
  <cp:lastPrinted>2017-02-16T20:43:00Z</cp:lastPrinted>
  <dcterms:created xsi:type="dcterms:W3CDTF">2017-05-11T21:43:00Z</dcterms:created>
  <dcterms:modified xsi:type="dcterms:W3CDTF">2017-05-11T21:54:00Z</dcterms:modified>
</cp:coreProperties>
</file>